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18974" w14:textId="5881E7BC" w:rsidR="00EB6902" w:rsidRDefault="003D6EE2">
      <w:r>
        <w:fldChar w:fldCharType="begin"/>
      </w:r>
      <w:r>
        <w:instrText>HYPERLINK "</w:instrText>
      </w:r>
      <w:r w:rsidRPr="003D6EE2">
        <w:instrText>https://www.sba.gov/district/los-angeles</w:instrText>
      </w:r>
      <w:r>
        <w:instrText>"</w:instrText>
      </w:r>
      <w:r>
        <w:fldChar w:fldCharType="separate"/>
      </w:r>
      <w:r w:rsidRPr="00E37C30">
        <w:rPr>
          <w:rStyle w:val="Hyperlink"/>
        </w:rPr>
        <w:t>https://www.sba.gov/district/los-angeles</w:t>
      </w:r>
      <w:r>
        <w:fldChar w:fldCharType="end"/>
      </w:r>
    </w:p>
    <w:p w14:paraId="2D1039CA" w14:textId="17DE6C26" w:rsidR="0088727A" w:rsidRDefault="0088727A">
      <w:hyperlink r:id="rId5" w:history="1">
        <w:r w:rsidRPr="0088727A">
          <w:rPr>
            <w:rStyle w:val="Hyperlink"/>
          </w:rPr>
          <w:t>www.sba.gov</w:t>
        </w:r>
      </w:hyperlink>
    </w:p>
    <w:p w14:paraId="57F0AF6C" w14:textId="582D1323" w:rsidR="007E34DC" w:rsidRDefault="007E34DC">
      <w:r w:rsidRPr="007E34DC">
        <w:t>https://www.sba.gov/funding-programs/disaster-assistance</w:t>
      </w:r>
    </w:p>
    <w:p w14:paraId="4663FCD3" w14:textId="77777777" w:rsidR="003D6EE2" w:rsidRPr="003D6EE2" w:rsidRDefault="003D6EE2" w:rsidP="003D6EE2">
      <w:pPr>
        <w:rPr>
          <w:rFonts w:ascii="Arial" w:hAnsi="Arial" w:cs="Arial"/>
        </w:rPr>
      </w:pPr>
      <w:r w:rsidRPr="003D6EE2">
        <w:rPr>
          <w:rFonts w:ascii="Arial" w:hAnsi="Arial" w:cs="Arial"/>
        </w:rPr>
        <w:t>Los Angeles</w:t>
      </w:r>
    </w:p>
    <w:p w14:paraId="62DCAE8C" w14:textId="77777777" w:rsidR="003D6EE2" w:rsidRPr="003D6EE2" w:rsidRDefault="003D6EE2" w:rsidP="003D6EE2">
      <w:pPr>
        <w:numPr>
          <w:ilvl w:val="0"/>
          <w:numId w:val="1"/>
        </w:numPr>
        <w:rPr>
          <w:rFonts w:ascii="Arial" w:hAnsi="Arial" w:cs="Arial"/>
        </w:rPr>
      </w:pPr>
      <w:r w:rsidRPr="003D6EE2">
        <w:rPr>
          <w:rFonts w:ascii="Arial" w:hAnsi="Arial" w:cs="Arial"/>
        </w:rPr>
        <w:t>Serving Los Angeles, Santa Barbara, and Ventura counties.</w:t>
      </w:r>
    </w:p>
    <w:p w14:paraId="024F7D12" w14:textId="77777777" w:rsidR="003D6EE2" w:rsidRPr="003D6EE2" w:rsidRDefault="003D6EE2" w:rsidP="003D6EE2">
      <w:pPr>
        <w:rPr>
          <w:rFonts w:ascii="Arial" w:hAnsi="Arial" w:cs="Arial"/>
        </w:rPr>
      </w:pPr>
    </w:p>
    <w:p w14:paraId="04E70B64" w14:textId="77777777" w:rsidR="003D6EE2" w:rsidRPr="003D6EE2" w:rsidRDefault="003D6EE2" w:rsidP="003D6EE2">
      <w:pPr>
        <w:rPr>
          <w:rFonts w:ascii="Arial" w:hAnsi="Arial" w:cs="Arial"/>
        </w:rPr>
      </w:pPr>
      <w:r w:rsidRPr="003D6EE2">
        <w:rPr>
          <w:rFonts w:ascii="Arial" w:hAnsi="Arial" w:cs="Arial"/>
        </w:rPr>
        <w:t>312 N. Spring St.</w:t>
      </w:r>
      <w:r w:rsidRPr="003D6EE2">
        <w:rPr>
          <w:rFonts w:ascii="Arial" w:hAnsi="Arial" w:cs="Arial"/>
        </w:rPr>
        <w:br/>
        <w:t>Los Angeles, CA 90012</w:t>
      </w:r>
    </w:p>
    <w:p w14:paraId="2EAC9B8C" w14:textId="77777777" w:rsidR="003D6EE2" w:rsidRPr="003D6EE2" w:rsidRDefault="003D6EE2" w:rsidP="003D6EE2">
      <w:pPr>
        <w:rPr>
          <w:rFonts w:ascii="Arial" w:hAnsi="Arial" w:cs="Arial"/>
        </w:rPr>
      </w:pPr>
      <w:hyperlink r:id="rId6" w:tgtFrame="_blank" w:history="1">
        <w:r w:rsidRPr="003D6EE2">
          <w:rPr>
            <w:rStyle w:val="Hyperlink"/>
            <w:rFonts w:ascii="Arial" w:hAnsi="Arial" w:cs="Arial"/>
          </w:rPr>
          <w:t xml:space="preserve">View </w:t>
        </w:r>
        <w:proofErr w:type="gramStart"/>
        <w:r w:rsidRPr="003D6EE2">
          <w:rPr>
            <w:rStyle w:val="Hyperlink"/>
            <w:rFonts w:ascii="Arial" w:hAnsi="Arial" w:cs="Arial"/>
          </w:rPr>
          <w:t>Map(</w:t>
        </w:r>
        <w:proofErr w:type="gramEnd"/>
        <w:r w:rsidRPr="003D6EE2">
          <w:rPr>
            <w:rStyle w:val="Hyperlink"/>
            <w:rFonts w:ascii="Arial" w:hAnsi="Arial" w:cs="Arial"/>
          </w:rPr>
          <w:t>Link is external) (Link opens in new window)</w:t>
        </w:r>
      </w:hyperlink>
    </w:p>
    <w:p w14:paraId="2ED827BF" w14:textId="77777777" w:rsidR="003D6EE2" w:rsidRPr="003D6EE2" w:rsidRDefault="003D6EE2" w:rsidP="003D6EE2">
      <w:pPr>
        <w:rPr>
          <w:rFonts w:ascii="Arial" w:hAnsi="Arial" w:cs="Arial"/>
        </w:rPr>
      </w:pPr>
      <w:r w:rsidRPr="003D6EE2">
        <w:rPr>
          <w:rFonts w:ascii="Arial" w:hAnsi="Arial" w:cs="Arial"/>
        </w:rPr>
        <w:t>Phone: </w:t>
      </w:r>
      <w:hyperlink r:id="rId7" w:history="1">
        <w:r w:rsidRPr="003D6EE2">
          <w:rPr>
            <w:rStyle w:val="Hyperlink"/>
            <w:rFonts w:ascii="Arial" w:hAnsi="Arial" w:cs="Arial"/>
          </w:rPr>
          <w:t>213-634-3855</w:t>
        </w:r>
      </w:hyperlink>
    </w:p>
    <w:p w14:paraId="11346310" w14:textId="6A854243" w:rsidR="003D6EE2" w:rsidRDefault="003D6EE2" w:rsidP="003D6EE2">
      <w:pPr>
        <w:rPr>
          <w:rFonts w:ascii="Arial" w:hAnsi="Arial" w:cs="Arial"/>
          <w:b/>
          <w:bCs/>
        </w:rPr>
      </w:pPr>
      <w:r w:rsidRPr="003D6EE2">
        <w:rPr>
          <w:rFonts w:ascii="Arial" w:hAnsi="Arial" w:cs="Arial"/>
          <w:b/>
          <w:bCs/>
        </w:rPr>
        <w:t>T</w:t>
      </w:r>
      <w:r w:rsidRPr="003D6EE2">
        <w:rPr>
          <w:rFonts w:ascii="Arial" w:hAnsi="Arial" w:cs="Arial"/>
          <w:b/>
          <w:bCs/>
        </w:rPr>
        <w:t>he U.S. Small Business Administration (SBA) provides disaster relief loans.</w:t>
      </w:r>
    </w:p>
    <w:p w14:paraId="15047659" w14:textId="0BF781CB" w:rsidR="0088727A" w:rsidRPr="007E34DC" w:rsidRDefault="0088727A" w:rsidP="007E34DC">
      <w:pPr>
        <w:spacing w:after="0" w:line="240" w:lineRule="auto"/>
        <w:rPr>
          <w:rFonts w:ascii="Arial" w:hAnsi="Arial" w:cs="Arial"/>
          <w:b/>
          <w:bCs/>
        </w:rPr>
      </w:pPr>
      <w:r w:rsidRPr="003D6EE2">
        <w:rPr>
          <w:rFonts w:ascii="Arial" w:hAnsi="Arial" w:cs="Arial"/>
          <w:b/>
          <w:bCs/>
        </w:rPr>
        <w:t>These loans typically offer low-interest rates and long repayment terms. To apply, you must be in a declared disaster area</w:t>
      </w:r>
      <w:r w:rsidR="007E34DC">
        <w:rPr>
          <w:rFonts w:ascii="Arial" w:hAnsi="Arial" w:cs="Arial"/>
          <w:b/>
          <w:bCs/>
        </w:rPr>
        <w:t>, be</w:t>
      </w:r>
      <w:r w:rsidRPr="003D6EE2">
        <w:rPr>
          <w:rFonts w:ascii="Arial" w:hAnsi="Arial" w:cs="Arial"/>
          <w:b/>
          <w:bCs/>
        </w:rPr>
        <w:t xml:space="preserve"> and meet eligibility criteria</w:t>
      </w:r>
      <w:r w:rsidR="007E34DC">
        <w:rPr>
          <w:rFonts w:ascii="Arial" w:hAnsi="Arial" w:cs="Arial"/>
          <w:b/>
          <w:bCs/>
        </w:rPr>
        <w:t>: businesses of all sizes, homeowners, renters, private nonprofit organization</w:t>
      </w:r>
      <w:r w:rsidRPr="003D6EE2">
        <w:rPr>
          <w:rFonts w:ascii="Arial" w:hAnsi="Arial" w:cs="Arial"/>
          <w:b/>
          <w:bCs/>
        </w:rPr>
        <w:t xml:space="preserve">. You can apply online through the SBA Disaster Assistance </w:t>
      </w:r>
      <w:hyperlink r:id="rId8" w:history="1">
        <w:r w:rsidRPr="003D6EE2">
          <w:rPr>
            <w:rStyle w:val="Hyperlink"/>
            <w:rFonts w:ascii="Arial" w:hAnsi="Arial" w:cs="Arial"/>
            <w:b/>
            <w:bCs/>
          </w:rPr>
          <w:t>website</w:t>
        </w:r>
      </w:hyperlink>
      <w:r w:rsidRPr="003D6EE2">
        <w:rPr>
          <w:rFonts w:ascii="Arial" w:hAnsi="Arial" w:cs="Arial"/>
          <w:b/>
          <w:bCs/>
        </w:rPr>
        <w:t xml:space="preserve"> or at a local SBA Disaster Recovery Center.</w:t>
      </w:r>
    </w:p>
    <w:p w14:paraId="2260573B" w14:textId="77777777" w:rsidR="0088727A" w:rsidRPr="0088727A" w:rsidRDefault="0088727A" w:rsidP="0088727A">
      <w:pPr>
        <w:spacing w:after="0" w:line="240" w:lineRule="auto"/>
        <w:jc w:val="center"/>
        <w:rPr>
          <w:rFonts w:ascii="Arial" w:hAnsi="Arial" w:cs="Arial"/>
        </w:rPr>
      </w:pPr>
    </w:p>
    <w:p w14:paraId="12048701" w14:textId="7724B79D" w:rsidR="003D6EE2" w:rsidRDefault="003D6EE2" w:rsidP="0088727A">
      <w:pPr>
        <w:pStyle w:val="ListParagraph"/>
        <w:numPr>
          <w:ilvl w:val="0"/>
          <w:numId w:val="2"/>
        </w:numPr>
        <w:rPr>
          <w:rFonts w:ascii="Arial" w:hAnsi="Arial" w:cs="Arial"/>
        </w:rPr>
      </w:pPr>
      <w:r w:rsidRPr="0088727A">
        <w:rPr>
          <w:rFonts w:ascii="Arial" w:hAnsi="Arial" w:cs="Arial"/>
        </w:rPr>
        <w:t>Economic Injury Disaster Loans (EIDL): For small businesses, agricultural cooperatives, and certain nonprofits to meet financial obligations and operating expenses that they could have handled if the disaster had not occurred.</w:t>
      </w:r>
      <w:r w:rsidR="0088727A" w:rsidRPr="0088727A">
        <w:rPr>
          <w:rFonts w:ascii="Arial" w:hAnsi="Arial" w:cs="Arial"/>
        </w:rPr>
        <w:t xml:space="preserve"> (</w:t>
      </w:r>
      <w:r w:rsidR="0088727A" w:rsidRPr="0088727A">
        <w:rPr>
          <w:rFonts w:ascii="Arial" w:hAnsi="Arial" w:cs="Arial"/>
        </w:rPr>
        <w:t>$2 million and are based on the financial impact of the disaster, not property damage. Interest rates are 4% for businesses and 3.25% for private nonprofit organizations</w:t>
      </w:r>
      <w:r w:rsidR="0088727A" w:rsidRPr="0088727A">
        <w:rPr>
          <w:rFonts w:ascii="Arial" w:hAnsi="Arial" w:cs="Arial"/>
        </w:rPr>
        <w:t>)</w:t>
      </w:r>
    </w:p>
    <w:p w14:paraId="52BBE79C" w14:textId="02BFD9E0" w:rsidR="003D6EE2" w:rsidRPr="007E34DC" w:rsidRDefault="007E34DC" w:rsidP="007E34DC">
      <w:pPr>
        <w:pStyle w:val="ListParagraph"/>
        <w:numPr>
          <w:ilvl w:val="0"/>
          <w:numId w:val="2"/>
        </w:numPr>
        <w:rPr>
          <w:rFonts w:ascii="Arial" w:hAnsi="Arial" w:cs="Arial"/>
        </w:rPr>
      </w:pPr>
      <w:r>
        <w:rPr>
          <w:rFonts w:ascii="Arial" w:hAnsi="Arial" w:cs="Arial"/>
        </w:rPr>
        <w:t xml:space="preserve">Physical Damage Loan: </w:t>
      </w:r>
      <w:r w:rsidR="003D6EE2" w:rsidRPr="007E34DC">
        <w:rPr>
          <w:rFonts w:ascii="Arial" w:hAnsi="Arial" w:cs="Arial"/>
        </w:rPr>
        <w:t>For homeowners</w:t>
      </w:r>
      <w:r>
        <w:rPr>
          <w:rFonts w:ascii="Arial" w:hAnsi="Arial" w:cs="Arial"/>
        </w:rPr>
        <w:t xml:space="preserve"> </w:t>
      </w:r>
      <w:r w:rsidRPr="007E34DC">
        <w:rPr>
          <w:rFonts w:ascii="Arial" w:hAnsi="Arial" w:cs="Arial"/>
        </w:rPr>
        <w:t xml:space="preserve">(up to $500,000)  </w:t>
      </w:r>
      <w:r w:rsidR="003D6EE2" w:rsidRPr="007E34DC">
        <w:rPr>
          <w:rFonts w:ascii="Arial" w:hAnsi="Arial" w:cs="Arial"/>
        </w:rPr>
        <w:t xml:space="preserve"> or renters</w:t>
      </w:r>
      <w:r>
        <w:rPr>
          <w:rFonts w:ascii="Arial" w:hAnsi="Arial" w:cs="Arial"/>
        </w:rPr>
        <w:t xml:space="preserve"> (up </w:t>
      </w:r>
      <w:proofErr w:type="spellStart"/>
      <w:r>
        <w:rPr>
          <w:rFonts w:ascii="Arial" w:hAnsi="Arial" w:cs="Arial"/>
        </w:rPr>
        <w:t>tp</w:t>
      </w:r>
      <w:proofErr w:type="spellEnd"/>
      <w:r>
        <w:rPr>
          <w:rFonts w:ascii="Arial" w:hAnsi="Arial" w:cs="Arial"/>
        </w:rPr>
        <w:t xml:space="preserve"> $100,00)</w:t>
      </w:r>
      <w:r w:rsidR="003D6EE2" w:rsidRPr="007E34DC">
        <w:rPr>
          <w:rFonts w:ascii="Arial" w:hAnsi="Arial" w:cs="Arial"/>
        </w:rPr>
        <w:t xml:space="preserve"> to repair or replace real estate and personal property damaged by a disaster.</w:t>
      </w:r>
      <w:r w:rsidR="0088727A" w:rsidRPr="007E34DC">
        <w:rPr>
          <w:rFonts w:ascii="Arial" w:hAnsi="Arial" w:cs="Arial"/>
        </w:rPr>
        <w:t xml:space="preserve"> </w:t>
      </w:r>
    </w:p>
    <w:p w14:paraId="0DB138FF" w14:textId="52390C2C" w:rsidR="003D6EE2" w:rsidRPr="0088727A" w:rsidRDefault="003D6EE2" w:rsidP="0088727A">
      <w:pPr>
        <w:pStyle w:val="ListParagraph"/>
        <w:numPr>
          <w:ilvl w:val="0"/>
          <w:numId w:val="2"/>
        </w:numPr>
        <w:rPr>
          <w:rFonts w:ascii="Arial" w:hAnsi="Arial" w:cs="Arial"/>
        </w:rPr>
      </w:pPr>
      <w:r w:rsidRPr="0088727A">
        <w:rPr>
          <w:rFonts w:ascii="Arial" w:hAnsi="Arial" w:cs="Arial"/>
        </w:rPr>
        <w:t>Mitigation Assistance: Additional funds to help with disaster-proofing property (e.g., improving resiliency against future disasters).</w:t>
      </w:r>
      <w:r w:rsidR="0088727A" w:rsidRPr="0088727A">
        <w:rPr>
          <w:rFonts w:ascii="Arial" w:hAnsi="Arial" w:cs="Arial"/>
        </w:rPr>
        <w:t xml:space="preserve"> (</w:t>
      </w:r>
      <w:r w:rsidR="0088727A" w:rsidRPr="0088727A">
        <w:rPr>
          <w:rFonts w:ascii="Arial" w:hAnsi="Arial" w:cs="Arial"/>
        </w:rPr>
        <w:t>up to 20% of the total disaster damage).</w:t>
      </w:r>
    </w:p>
    <w:p w14:paraId="3994B375" w14:textId="77777777" w:rsidR="0088727A" w:rsidRPr="0088727A" w:rsidRDefault="0088727A" w:rsidP="0088727A">
      <w:pPr>
        <w:rPr>
          <w:rFonts w:ascii="Arial" w:hAnsi="Arial" w:cs="Arial"/>
        </w:rPr>
      </w:pPr>
      <w:r w:rsidRPr="0088727A">
        <w:rPr>
          <w:rFonts w:ascii="Arial" w:hAnsi="Arial" w:cs="Arial"/>
        </w:rPr>
        <w:t>Businesses may qualify for both an EIDL and a physical damage loan, with a maximum combined loan amount of $2 million. </w:t>
      </w:r>
    </w:p>
    <w:p w14:paraId="18B570D7" w14:textId="77777777" w:rsidR="0088727A" w:rsidRPr="0088727A" w:rsidRDefault="0088727A" w:rsidP="0088727A">
      <w:pPr>
        <w:rPr>
          <w:rFonts w:ascii="Arial" w:hAnsi="Arial" w:cs="Arial"/>
        </w:rPr>
      </w:pPr>
      <w:r w:rsidRPr="0088727A">
        <w:rPr>
          <w:rFonts w:ascii="Arial" w:hAnsi="Arial" w:cs="Arial"/>
        </w:rPr>
        <w:t>Loan amounts and terms are set by the SBA and are based on each applicant's financial condition. Interest does not begin to accrue until 12 months from the date of the first disbursement. </w:t>
      </w:r>
    </w:p>
    <w:p w14:paraId="67DBC444" w14:textId="77777777" w:rsidR="0088727A" w:rsidRPr="003D6EE2" w:rsidRDefault="0088727A" w:rsidP="003D6EE2">
      <w:pPr>
        <w:rPr>
          <w:rFonts w:ascii="Arial" w:hAnsi="Arial" w:cs="Arial"/>
        </w:rPr>
      </w:pPr>
    </w:p>
    <w:p w14:paraId="62E442A3" w14:textId="77777777" w:rsidR="003D6EE2" w:rsidRPr="003D6EE2" w:rsidRDefault="003D6EE2" w:rsidP="003D6EE2">
      <w:pPr>
        <w:rPr>
          <w:rFonts w:ascii="Arial" w:hAnsi="Arial" w:cs="Arial"/>
        </w:rPr>
      </w:pPr>
    </w:p>
    <w:p w14:paraId="6938F24E" w14:textId="77777777" w:rsidR="003D6EE2" w:rsidRPr="003D6EE2" w:rsidRDefault="003D6EE2" w:rsidP="003D6EE2"/>
    <w:p w14:paraId="51C216B8" w14:textId="77777777" w:rsidR="003D6EE2" w:rsidRDefault="003D6EE2"/>
    <w:sectPr w:rsidR="003D6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1918D1"/>
    <w:multiLevelType w:val="hybridMultilevel"/>
    <w:tmpl w:val="8CE8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B57D2D"/>
    <w:multiLevelType w:val="hybridMultilevel"/>
    <w:tmpl w:val="0F581334"/>
    <w:lvl w:ilvl="0" w:tplc="C352D2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A8D01A3"/>
    <w:multiLevelType w:val="multilevel"/>
    <w:tmpl w:val="DFAA4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1691271">
    <w:abstractNumId w:val="2"/>
  </w:num>
  <w:num w:numId="2" w16cid:durableId="545023297">
    <w:abstractNumId w:val="0"/>
  </w:num>
  <w:num w:numId="3" w16cid:durableId="2088184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E2"/>
    <w:rsid w:val="00157CDB"/>
    <w:rsid w:val="0023373D"/>
    <w:rsid w:val="003B3C52"/>
    <w:rsid w:val="003D6EE2"/>
    <w:rsid w:val="00495901"/>
    <w:rsid w:val="00551F58"/>
    <w:rsid w:val="007E34DC"/>
    <w:rsid w:val="0088727A"/>
    <w:rsid w:val="00CB4CEC"/>
    <w:rsid w:val="00D778EA"/>
    <w:rsid w:val="00EB6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CC1A0"/>
  <w15:chartTrackingRefBased/>
  <w15:docId w15:val="{BE307267-B2F0-403F-95C1-69927B851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6E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6E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6E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6E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6E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6E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6E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6E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6E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E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6E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6E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6E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6E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6E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6E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6E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6EE2"/>
    <w:rPr>
      <w:rFonts w:eastAsiaTheme="majorEastAsia" w:cstheme="majorBidi"/>
      <w:color w:val="272727" w:themeColor="text1" w:themeTint="D8"/>
    </w:rPr>
  </w:style>
  <w:style w:type="paragraph" w:styleId="Title">
    <w:name w:val="Title"/>
    <w:basedOn w:val="Normal"/>
    <w:next w:val="Normal"/>
    <w:link w:val="TitleChar"/>
    <w:uiPriority w:val="10"/>
    <w:qFormat/>
    <w:rsid w:val="003D6E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6E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6E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6E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6EE2"/>
    <w:pPr>
      <w:spacing w:before="160"/>
      <w:jc w:val="center"/>
    </w:pPr>
    <w:rPr>
      <w:i/>
      <w:iCs/>
      <w:color w:val="404040" w:themeColor="text1" w:themeTint="BF"/>
    </w:rPr>
  </w:style>
  <w:style w:type="character" w:customStyle="1" w:styleId="QuoteChar">
    <w:name w:val="Quote Char"/>
    <w:basedOn w:val="DefaultParagraphFont"/>
    <w:link w:val="Quote"/>
    <w:uiPriority w:val="29"/>
    <w:rsid w:val="003D6EE2"/>
    <w:rPr>
      <w:i/>
      <w:iCs/>
      <w:color w:val="404040" w:themeColor="text1" w:themeTint="BF"/>
    </w:rPr>
  </w:style>
  <w:style w:type="paragraph" w:styleId="ListParagraph">
    <w:name w:val="List Paragraph"/>
    <w:basedOn w:val="Normal"/>
    <w:uiPriority w:val="34"/>
    <w:qFormat/>
    <w:rsid w:val="003D6EE2"/>
    <w:pPr>
      <w:ind w:left="720"/>
      <w:contextualSpacing/>
    </w:pPr>
  </w:style>
  <w:style w:type="character" w:styleId="IntenseEmphasis">
    <w:name w:val="Intense Emphasis"/>
    <w:basedOn w:val="DefaultParagraphFont"/>
    <w:uiPriority w:val="21"/>
    <w:qFormat/>
    <w:rsid w:val="003D6EE2"/>
    <w:rPr>
      <w:i/>
      <w:iCs/>
      <w:color w:val="0F4761" w:themeColor="accent1" w:themeShade="BF"/>
    </w:rPr>
  </w:style>
  <w:style w:type="paragraph" w:styleId="IntenseQuote">
    <w:name w:val="Intense Quote"/>
    <w:basedOn w:val="Normal"/>
    <w:next w:val="Normal"/>
    <w:link w:val="IntenseQuoteChar"/>
    <w:uiPriority w:val="30"/>
    <w:qFormat/>
    <w:rsid w:val="003D6E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6EE2"/>
    <w:rPr>
      <w:i/>
      <w:iCs/>
      <w:color w:val="0F4761" w:themeColor="accent1" w:themeShade="BF"/>
    </w:rPr>
  </w:style>
  <w:style w:type="character" w:styleId="IntenseReference">
    <w:name w:val="Intense Reference"/>
    <w:basedOn w:val="DefaultParagraphFont"/>
    <w:uiPriority w:val="32"/>
    <w:qFormat/>
    <w:rsid w:val="003D6EE2"/>
    <w:rPr>
      <w:b/>
      <w:bCs/>
      <w:smallCaps/>
      <w:color w:val="0F4761" w:themeColor="accent1" w:themeShade="BF"/>
      <w:spacing w:val="5"/>
    </w:rPr>
  </w:style>
  <w:style w:type="character" w:styleId="Hyperlink">
    <w:name w:val="Hyperlink"/>
    <w:basedOn w:val="DefaultParagraphFont"/>
    <w:uiPriority w:val="99"/>
    <w:unhideWhenUsed/>
    <w:rsid w:val="003D6EE2"/>
    <w:rPr>
      <w:color w:val="467886" w:themeColor="hyperlink"/>
      <w:u w:val="single"/>
    </w:rPr>
  </w:style>
  <w:style w:type="character" w:styleId="UnresolvedMention">
    <w:name w:val="Unresolved Mention"/>
    <w:basedOn w:val="DefaultParagraphFont"/>
    <w:uiPriority w:val="99"/>
    <w:semiHidden/>
    <w:unhideWhenUsed/>
    <w:rsid w:val="003D6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138948">
      <w:bodyDiv w:val="1"/>
      <w:marLeft w:val="0"/>
      <w:marRight w:val="0"/>
      <w:marTop w:val="0"/>
      <w:marBottom w:val="0"/>
      <w:divBdr>
        <w:top w:val="none" w:sz="0" w:space="0" w:color="auto"/>
        <w:left w:val="none" w:sz="0" w:space="0" w:color="auto"/>
        <w:bottom w:val="none" w:sz="0" w:space="0" w:color="auto"/>
        <w:right w:val="none" w:sz="0" w:space="0" w:color="auto"/>
      </w:divBdr>
    </w:div>
    <w:div w:id="788936561">
      <w:bodyDiv w:val="1"/>
      <w:marLeft w:val="0"/>
      <w:marRight w:val="0"/>
      <w:marTop w:val="0"/>
      <w:marBottom w:val="0"/>
      <w:divBdr>
        <w:top w:val="none" w:sz="0" w:space="0" w:color="auto"/>
        <w:left w:val="none" w:sz="0" w:space="0" w:color="auto"/>
        <w:bottom w:val="none" w:sz="0" w:space="0" w:color="auto"/>
        <w:right w:val="none" w:sz="0" w:space="0" w:color="auto"/>
      </w:divBdr>
    </w:div>
    <w:div w:id="939415016">
      <w:bodyDiv w:val="1"/>
      <w:marLeft w:val="0"/>
      <w:marRight w:val="0"/>
      <w:marTop w:val="0"/>
      <w:marBottom w:val="0"/>
      <w:divBdr>
        <w:top w:val="none" w:sz="0" w:space="0" w:color="auto"/>
        <w:left w:val="none" w:sz="0" w:space="0" w:color="auto"/>
        <w:bottom w:val="none" w:sz="0" w:space="0" w:color="auto"/>
        <w:right w:val="none" w:sz="0" w:space="0" w:color="auto"/>
      </w:divBdr>
    </w:div>
    <w:div w:id="1258059873">
      <w:bodyDiv w:val="1"/>
      <w:marLeft w:val="0"/>
      <w:marRight w:val="0"/>
      <w:marTop w:val="0"/>
      <w:marBottom w:val="0"/>
      <w:divBdr>
        <w:top w:val="none" w:sz="0" w:space="0" w:color="auto"/>
        <w:left w:val="none" w:sz="0" w:space="0" w:color="auto"/>
        <w:bottom w:val="none" w:sz="0" w:space="0" w:color="auto"/>
        <w:right w:val="none" w:sz="0" w:space="0" w:color="auto"/>
      </w:divBdr>
      <w:divsChild>
        <w:div w:id="2096591895">
          <w:marLeft w:val="0"/>
          <w:marRight w:val="0"/>
          <w:marTop w:val="0"/>
          <w:marBottom w:val="0"/>
          <w:divBdr>
            <w:top w:val="none" w:sz="0" w:space="0" w:color="auto"/>
            <w:left w:val="none" w:sz="0" w:space="0" w:color="auto"/>
            <w:bottom w:val="none" w:sz="0" w:space="0" w:color="auto"/>
            <w:right w:val="none" w:sz="0" w:space="0" w:color="auto"/>
          </w:divBdr>
          <w:divsChild>
            <w:div w:id="126553916">
              <w:marLeft w:val="0"/>
              <w:marRight w:val="0"/>
              <w:marTop w:val="0"/>
              <w:marBottom w:val="0"/>
              <w:divBdr>
                <w:top w:val="single" w:sz="12" w:space="0" w:color="C5C5C5"/>
                <w:left w:val="single" w:sz="12" w:space="0" w:color="C5C5C5"/>
                <w:bottom w:val="single" w:sz="12" w:space="0" w:color="C5C5C5"/>
                <w:right w:val="single" w:sz="12" w:space="0" w:color="C5C5C5"/>
              </w:divBdr>
              <w:divsChild>
                <w:div w:id="10506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35">
      <w:bodyDiv w:val="1"/>
      <w:marLeft w:val="0"/>
      <w:marRight w:val="0"/>
      <w:marTop w:val="0"/>
      <w:marBottom w:val="0"/>
      <w:divBdr>
        <w:top w:val="none" w:sz="0" w:space="0" w:color="auto"/>
        <w:left w:val="none" w:sz="0" w:space="0" w:color="auto"/>
        <w:bottom w:val="none" w:sz="0" w:space="0" w:color="auto"/>
        <w:right w:val="none" w:sz="0" w:space="0" w:color="auto"/>
      </w:divBdr>
      <w:divsChild>
        <w:div w:id="1864979196">
          <w:marLeft w:val="0"/>
          <w:marRight w:val="0"/>
          <w:marTop w:val="0"/>
          <w:marBottom w:val="0"/>
          <w:divBdr>
            <w:top w:val="none" w:sz="0" w:space="0" w:color="auto"/>
            <w:left w:val="none" w:sz="0" w:space="0" w:color="auto"/>
            <w:bottom w:val="none" w:sz="0" w:space="0" w:color="auto"/>
            <w:right w:val="none" w:sz="0" w:space="0" w:color="auto"/>
          </w:divBdr>
          <w:divsChild>
            <w:div w:id="1811904360">
              <w:marLeft w:val="0"/>
              <w:marRight w:val="0"/>
              <w:marTop w:val="0"/>
              <w:marBottom w:val="0"/>
              <w:divBdr>
                <w:top w:val="single" w:sz="12" w:space="0" w:color="C5C5C5"/>
                <w:left w:val="single" w:sz="12" w:space="0" w:color="C5C5C5"/>
                <w:bottom w:val="single" w:sz="12" w:space="0" w:color="C5C5C5"/>
                <w:right w:val="single" w:sz="12" w:space="0" w:color="C5C5C5"/>
              </w:divBdr>
              <w:divsChild>
                <w:div w:id="145228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734556">
      <w:bodyDiv w:val="1"/>
      <w:marLeft w:val="0"/>
      <w:marRight w:val="0"/>
      <w:marTop w:val="0"/>
      <w:marBottom w:val="0"/>
      <w:divBdr>
        <w:top w:val="none" w:sz="0" w:space="0" w:color="auto"/>
        <w:left w:val="none" w:sz="0" w:space="0" w:color="auto"/>
        <w:bottom w:val="none" w:sz="0" w:space="0" w:color="auto"/>
        <w:right w:val="none" w:sz="0" w:space="0" w:color="auto"/>
      </w:divBdr>
      <w:divsChild>
        <w:div w:id="32273522">
          <w:marLeft w:val="0"/>
          <w:marRight w:val="0"/>
          <w:marTop w:val="0"/>
          <w:marBottom w:val="0"/>
          <w:divBdr>
            <w:top w:val="none" w:sz="0" w:space="0" w:color="auto"/>
            <w:left w:val="none" w:sz="0" w:space="0" w:color="auto"/>
            <w:bottom w:val="none" w:sz="0" w:space="0" w:color="auto"/>
            <w:right w:val="none" w:sz="0" w:space="0" w:color="auto"/>
          </w:divBdr>
        </w:div>
      </w:divsChild>
    </w:div>
    <w:div w:id="1478917364">
      <w:bodyDiv w:val="1"/>
      <w:marLeft w:val="0"/>
      <w:marRight w:val="0"/>
      <w:marTop w:val="0"/>
      <w:marBottom w:val="0"/>
      <w:divBdr>
        <w:top w:val="none" w:sz="0" w:space="0" w:color="auto"/>
        <w:left w:val="none" w:sz="0" w:space="0" w:color="auto"/>
        <w:bottom w:val="none" w:sz="0" w:space="0" w:color="auto"/>
        <w:right w:val="none" w:sz="0" w:space="0" w:color="auto"/>
      </w:divBdr>
    </w:div>
    <w:div w:id="1751466965">
      <w:bodyDiv w:val="1"/>
      <w:marLeft w:val="0"/>
      <w:marRight w:val="0"/>
      <w:marTop w:val="0"/>
      <w:marBottom w:val="0"/>
      <w:divBdr>
        <w:top w:val="none" w:sz="0" w:space="0" w:color="auto"/>
        <w:left w:val="none" w:sz="0" w:space="0" w:color="auto"/>
        <w:bottom w:val="none" w:sz="0" w:space="0" w:color="auto"/>
        <w:right w:val="none" w:sz="0" w:space="0" w:color="auto"/>
      </w:divBdr>
      <w:divsChild>
        <w:div w:id="238100465">
          <w:marLeft w:val="0"/>
          <w:marRight w:val="0"/>
          <w:marTop w:val="0"/>
          <w:marBottom w:val="0"/>
          <w:divBdr>
            <w:top w:val="none" w:sz="0" w:space="0" w:color="auto"/>
            <w:left w:val="none" w:sz="0" w:space="0" w:color="auto"/>
            <w:bottom w:val="none" w:sz="0" w:space="0" w:color="auto"/>
            <w:right w:val="none" w:sz="0" w:space="0" w:color="auto"/>
          </w:divBdr>
        </w:div>
      </w:divsChild>
    </w:div>
    <w:div w:id="1785880549">
      <w:bodyDiv w:val="1"/>
      <w:marLeft w:val="0"/>
      <w:marRight w:val="0"/>
      <w:marTop w:val="0"/>
      <w:marBottom w:val="0"/>
      <w:divBdr>
        <w:top w:val="none" w:sz="0" w:space="0" w:color="auto"/>
        <w:left w:val="none" w:sz="0" w:space="0" w:color="auto"/>
        <w:bottom w:val="none" w:sz="0" w:space="0" w:color="auto"/>
        <w:right w:val="none" w:sz="0" w:space="0" w:color="auto"/>
      </w:divBdr>
    </w:div>
    <w:div w:id="198535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a.gov/funding-programs/disaster-assistance" TargetMode="External"/><Relationship Id="rId3" Type="http://schemas.openxmlformats.org/officeDocument/2006/relationships/settings" Target="settings.xml"/><Relationship Id="rId7" Type="http://schemas.openxmlformats.org/officeDocument/2006/relationships/hyperlink" Target="tel:21363438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maps/search/?api=1&amp;query=312%20N.%20Spring%20St.+CA+Los%20Angeles+90012" TargetMode="External"/><Relationship Id="rId5" Type="http://schemas.openxmlformats.org/officeDocument/2006/relationships/hyperlink" Target="https://www.sba.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Merz</dc:creator>
  <cp:keywords/>
  <dc:description/>
  <cp:lastModifiedBy>Amanda Merz</cp:lastModifiedBy>
  <cp:revision>1</cp:revision>
  <dcterms:created xsi:type="dcterms:W3CDTF">2025-01-08T20:24:00Z</dcterms:created>
  <dcterms:modified xsi:type="dcterms:W3CDTF">2025-01-09T15:58:00Z</dcterms:modified>
</cp:coreProperties>
</file>